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38A7C">
      <w:pPr>
        <w:spacing w:line="360" w:lineRule="auto"/>
        <w:rPr>
          <w:rFonts w:ascii="楷体_GB2312" w:hAnsi="宋体" w:eastAsia="楷体_GB2312" w:cs="楷体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 w14:paraId="6AF49A1A">
      <w:pPr>
        <w:spacing w:line="360" w:lineRule="atLeast"/>
        <w:jc w:val="center"/>
        <w:rPr>
          <w:rFonts w:ascii="楷体_GB2312" w:hAnsi="宋体" w:eastAsia="楷体_GB2312"/>
          <w:b/>
          <w:bCs/>
          <w:sz w:val="84"/>
          <w:szCs w:val="84"/>
        </w:rPr>
      </w:pPr>
      <w:r>
        <w:rPr>
          <w:rFonts w:hint="eastAsia" w:ascii="楷体_GB2312" w:hAnsi="宋体" w:eastAsia="楷体_GB2312" w:cs="楷体_GB2312"/>
          <w:b/>
          <w:bCs/>
          <w:sz w:val="84"/>
          <w:szCs w:val="84"/>
        </w:rPr>
        <w:t>吉利学院</w:t>
      </w:r>
    </w:p>
    <w:p w14:paraId="44C8B63B">
      <w:pPr>
        <w:spacing w:line="360" w:lineRule="atLeast"/>
        <w:jc w:val="center"/>
        <w:rPr>
          <w:rFonts w:ascii="宋体"/>
          <w:sz w:val="32"/>
          <w:szCs w:val="32"/>
        </w:rPr>
      </w:pPr>
      <w:r>
        <w:rPr>
          <w:rFonts w:hint="eastAsia" w:ascii="楷体_GB2312" w:hAnsi="宋体" w:eastAsia="楷体_GB2312" w:cs="楷体_GB2312"/>
          <w:b/>
          <w:bCs/>
          <w:sz w:val="84"/>
          <w:szCs w:val="84"/>
        </w:rPr>
        <w:t>学生实验报告</w:t>
      </w:r>
    </w:p>
    <w:p w14:paraId="6303C6BB">
      <w:pPr>
        <w:spacing w:line="360" w:lineRule="auto"/>
        <w:jc w:val="center"/>
        <w:rPr>
          <w:rFonts w:ascii="楷体_GB2312" w:hAnsi="宋体" w:eastAsia="楷体_GB2312" w:cs="楷体_GB2312"/>
          <w:b/>
          <w:bCs/>
          <w:sz w:val="84"/>
          <w:szCs w:val="84"/>
        </w:rPr>
      </w:pPr>
      <w:r>
        <w:rPr>
          <w:rFonts w:hint="eastAsia" w:ascii="楷体_GB2312" w:hAnsi="宋体" w:eastAsia="楷体_GB2312" w:cs="楷体_GB2312"/>
          <w:b/>
          <w:bCs/>
          <w:sz w:val="84"/>
          <w:szCs w:val="84"/>
        </w:rPr>
        <w:drawing>
          <wp:inline distT="0" distB="0" distL="114300" distR="114300">
            <wp:extent cx="1790065" cy="1800225"/>
            <wp:effectExtent l="0" t="0" r="635" b="9525"/>
            <wp:docPr id="1" name="图片 1" descr="附件：吉利学院VI视觉识别系统(1)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：吉利学院VI视觉识别系统(1)_22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BD0D9">
      <w:pPr>
        <w:spacing w:line="360" w:lineRule="auto"/>
        <w:jc w:val="center"/>
        <w:rPr>
          <w:rFonts w:ascii="楷体_GB2312" w:hAnsi="宋体" w:eastAsia="楷体_GB2312" w:cs="楷体_GB2312"/>
          <w:b/>
          <w:bCs/>
          <w:sz w:val="24"/>
        </w:rPr>
      </w:pPr>
    </w:p>
    <w:p w14:paraId="4BB7D14C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</w:t>
      </w:r>
      <w:r>
        <w:rPr>
          <w:rFonts w:hint="eastAsia" w:ascii="宋体" w:hAnsi="宋体" w:cs="宋体"/>
          <w:b/>
          <w:bCs/>
          <w:sz w:val="32"/>
          <w:szCs w:val="32"/>
        </w:rPr>
        <w:t>-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     </w:t>
      </w:r>
      <w:r>
        <w:rPr>
          <w:rFonts w:hint="eastAsia" w:ascii="宋体" w:hAnsi="宋体" w:cs="宋体"/>
          <w:b/>
          <w:bCs/>
          <w:sz w:val="32"/>
          <w:szCs w:val="32"/>
        </w:rPr>
        <w:t>学年 第</w:t>
      </w:r>
      <w:r>
        <w:rPr>
          <w:rFonts w:hint="eastAsia" w:ascii="宋体" w:hAnsi="宋体" w:cs="宋体"/>
          <w:b/>
          <w:bCs/>
          <w:sz w:val="32"/>
          <w:szCs w:val="32"/>
          <w:u w:val="single"/>
        </w:rPr>
        <w:t xml:space="preserve"> 一/二 </w:t>
      </w:r>
      <w:r>
        <w:rPr>
          <w:rFonts w:hint="eastAsia" w:ascii="宋体" w:hAnsi="宋体" w:cs="宋体"/>
          <w:b/>
          <w:bCs/>
          <w:sz w:val="32"/>
          <w:szCs w:val="32"/>
        </w:rPr>
        <w:t>学期</w:t>
      </w:r>
    </w:p>
    <w:tbl>
      <w:tblPr>
        <w:tblStyle w:val="6"/>
        <w:tblpPr w:leftFromText="180" w:rightFromText="180" w:vertAnchor="text" w:horzAnchor="page" w:tblpX="2440" w:tblpY="360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0"/>
        <w:gridCol w:w="5113"/>
      </w:tblGrid>
      <w:tr w14:paraId="17BB9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65E540DA">
            <w:pPr>
              <w:jc w:val="distribute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pacing w:val="-20"/>
                <w:sz w:val="32"/>
                <w:szCs w:val="32"/>
              </w:rPr>
              <w:t>课程名称</w:t>
            </w:r>
          </w:p>
        </w:tc>
        <w:tc>
          <w:tcPr>
            <w:tcW w:w="240" w:type="dxa"/>
          </w:tcPr>
          <w:p w14:paraId="26F5C8C8">
            <w:pPr>
              <w:spacing w:before="124" w:beforeLines="40" w:line="360" w:lineRule="auto"/>
              <w:ind w:left="-105" w:leftChars="-50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13" w:type="dxa"/>
          </w:tcPr>
          <w:p w14:paraId="3E24757A">
            <w:pPr>
              <w:spacing w:line="620" w:lineRule="exact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391160</wp:posOffset>
                      </wp:positionV>
                      <wp:extent cx="3115310" cy="1905"/>
                      <wp:effectExtent l="0" t="0" r="0" b="0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3.3pt;margin-top:30.8pt;height:0.15pt;width:245.3pt;z-index:251659264;mso-width-relative:page;mso-height-relative:page;" filled="f" stroked="t" coordsize="21600,21600" o:gfxdata="UEsDBAoAAAAAAIdO4kAAAAAAAAAAAAAAAAAEAAAAZHJzL1BLAwQUAAAACACHTuJA0LwJrdYAAAAI&#10;AQAADwAAAGRycy9kb3ducmV2LnhtbE2PQW/CMAyF75P4D5GRdoO0W1XRrimCSdtuSINxD41pKxqn&#10;a1Jg/37mBCfLfk/P3yuWV9uJMw6+daQgnkcgkCpnWqoV/Ow+ZgsQPmgyunOECv7Qw7KcPBU6N+5C&#10;33jehlpwCPlcK2hC6HMpfdWg1X7ueiTWjm6wOvA61NIM+sLhtpMvUZRKq1viD43u8b3B6rQdrYL1&#10;Lnv9NPvx67TJElyts9iPv3ulnqdx9AYi4DXczXDDZ3QomengRjJedApmacpOBWnMk/VkkXC3w+2Q&#10;gSwL+Vig/AdQSwMEFAAAAAgAh07iQOoUAjIQAgAAAAQAAA4AAABkcnMvZTJvRG9jLnhtbK1TzW4T&#10;MRC+I/EOlu9ks41SlVU2PSQqlwKVWrhPvN5dC//J42STl+AFkLjBiSP3vg3lMRg7If3h0gM+WLZn&#10;5puZbz7PzrdGs40MqJyteTkacyatcI2yXc0/3Fy8OuMMI9gGtLOy5juJ/Hz+8sVs8JU8cb3TjQyM&#10;QCxWg695H6OvigJFLw3gyHlpydi6YCDSNXRFE2AgdKOLk/H4tBhcaHxwQiLS63Jv5AfE8BxA17ZK&#10;yKUTayNt3KMGqSFSS9grj3yeq21bKeL7tkUZma45dRrzTknovEp7MZ9B1QXwvRKHEuA5JTzpyYCy&#10;lPQItYQIbB3UP1BGieDQtXEknCn2jWRGqIty/ISb6x68zL0Q1eiPpOP/gxXvNleBqYaUQJRYMDTx&#10;uy8/f33+9vv2K+13P74zshBNg8eKvBf2KqRGxdZe+0snPiGzbtGD7WQu92bnCaJMEcWjkHRBT8lW&#10;w1vXkA+so8ucbdtgWKuV/5gCEzjxwrZ5SLvjkOQ2MkGPk7KcTlKxgmzl6/E0p4IqoaRYHzC+kc6w&#10;dKi5VjZRCBVsLjGmqu5d0rN1F0rrLANt2VDz08k0gQNJuyVJ0dF4ogdtxxnojv6MiCEjotOqSdEJ&#10;B0O3WujANpCUltehsEduqaglYL/3y6bkBpVRkb6VVqbmZw+jtT0QmbjbT2Hlmt1V+EswCSM3dRBx&#10;Ut7De46+/7jz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C8Ca3WAAAACAEAAA8AAAAAAAAAAQAg&#10;AAAAIgAAAGRycy9kb3ducmV2LnhtbFBLAQIUABQAAAAIAIdO4kDqFAIyEAIAAAAEAAAOAAAAAAAA&#10;AAEAIAAAACUBAABkcnMvZTJvRG9jLnhtbFBLBQYAAAAABgAGAFkBAACn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/>
                <w:sz w:val="24"/>
              </w:rPr>
              <w:t>Python编程与科学计算</w:t>
            </w:r>
          </w:p>
        </w:tc>
      </w:tr>
      <w:tr w14:paraId="0276E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123BC6EB">
            <w:pPr>
              <w:rPr>
                <w:b/>
                <w:w w:val="107"/>
                <w:sz w:val="30"/>
              </w:rPr>
            </w:pP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学</w:t>
            </w:r>
            <w:r>
              <w:rPr>
                <w:rFonts w:hint="eastAsia" w:ascii="宋体" w:hAnsi="宋体" w:cs="宋体"/>
                <w:b/>
                <w:spacing w:val="-20"/>
                <w:sz w:val="13"/>
                <w:szCs w:val="13"/>
              </w:rPr>
              <w:t xml:space="preserve"/>
            </w: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院</w:t>
            </w:r>
          </w:p>
        </w:tc>
        <w:tc>
          <w:tcPr>
            <w:tcW w:w="240" w:type="dxa"/>
          </w:tcPr>
          <w:p w14:paraId="1A4ADA7F">
            <w:pPr>
              <w:spacing w:before="124" w:beforeLines="40" w:line="360" w:lineRule="auto"/>
              <w:ind w:left="-105" w:leftChars="-50"/>
              <w:outlineLvl w:val="0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  <w:p w14:paraId="44AD0BA9">
            <w:pPr>
              <w:spacing w:before="218" w:beforeLines="70" w:line="360" w:lineRule="auto"/>
              <w:ind w:left="-105" w:leftChars="-50"/>
              <w:outlineLvl w:val="0"/>
              <w:rPr>
                <w:rFonts w:ascii="宋体" w:hAnsi="宋体" w:cs="宋体"/>
                <w:b/>
                <w:sz w:val="30"/>
                <w:szCs w:val="30"/>
              </w:rPr>
            </w:pPr>
          </w:p>
        </w:tc>
        <w:tc>
          <w:tcPr>
            <w:tcW w:w="5113" w:type="dxa"/>
          </w:tcPr>
          <w:p w14:paraId="3DA51DD9">
            <w:pPr>
              <w:spacing w:line="620" w:lineRule="exact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396875</wp:posOffset>
                      </wp:positionV>
                      <wp:extent cx="3115310" cy="1905"/>
                      <wp:effectExtent l="0" t="0" r="0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4.55pt;margin-top:31.25pt;height:0.15pt;width:245.3pt;z-index:251661312;mso-width-relative:page;mso-height-relative:page;" filled="f" stroked="t" coordsize="21600,21600" o:gfxdata="UEsDBAoAAAAAAIdO4kAAAAAAAAAAAAAAAAAEAAAAZHJzL1BLAwQUAAAACACHTuJAXmFS9dYAAAAI&#10;AQAADwAAAGRycy9kb3ducmV2LnhtbE2PQW/CMAyF75P2HyIj7QZpGENt1xSNSdtukwbjHhrTVjRO&#10;16TA/v3Mid1sv6fn7xWri+vECYfQetKgZgkIpMrblmoN39u3aQoiREPWdJ5Qwy8GWJX3d4XJrT/T&#10;F542sRYcQiE3GpoY+1zKUDXoTJj5Hom1gx+cibwOtbSDOXO46+Q8SZbSmZb4Q2N6fG2wOm5Gp2G9&#10;zR7f7W78OH5mC3xZZyqMPzutHyYqeQYR8RJvZrjiMzqUzLT3I9kgOg3TTLFTw3L+BIL1Rap42F8P&#10;KciykP8LlH9QSwMEFAAAAAgAh07iQBOtr+MQAgAA/gMAAA4AAABkcnMvZTJvRG9jLnhtbK1TvY4T&#10;MRDukXgHyz3ZbKKcjtVtrkh0NAdEuoN+4vXuWvhPHiebvAQvgEQHFSX9vQ3HYzB2wv3RXIELy/bM&#10;fDPfN+Oz853RbCsDKmdrXo7GnEkrXKNsV/MP1xevTjnDCLYB7ays+V4iP5+/fHE2+EpOXO90IwMj&#10;EIvV4Gvex+irokDRSwM4cl5aMrYuGIh0DV3RBBgI3ehiMh6fFIMLjQ9OSER6XR6M/IgYngPo2lYJ&#10;uXRiY6SNB9QgNUSihL3yyOe52raVIr5vW5SR6ZoT05h3SkLnddqL+RlUXQDfK3EsAZ5TwhNOBpSl&#10;pHdQS4jANkH9A2WUCA5dG0fCmeJAJCtCLMrxE22uevAycyGp0d+Jjv8PVrzbrgJTTc0nnFkw1PDb&#10;Lz9/ff72++Yr7bc/vrNJEmnwWJHvwq5Coil29spfOvEJmXWLHmwnc7HXe08IZYooHoWkC3pKtR7e&#10;uoZ8YBNdVmzXBsNarfzHFJjASRW2yy3a37VI7iIT9Dgty9m0pO4JspWvx7OcCqqEkmJ9wPhGOsPS&#10;oeZa2SQgVLC9xJiqundJz9ZdKK3zEGjLhpqfTGcJHGiwWxooOhpP4qDtOAPd0Y8RMWREdFo1KTrh&#10;YOjWCx3YFtKc5XUs7JFbKmoJ2B/8sim5QWVUpE+llan56cNobY9CJu0OXVi7Zr8KfwWmscikjiOc&#10;5u7hPUfff9v5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5hUvXWAAAACAEAAA8AAAAAAAAAAQAg&#10;AAAAIgAAAGRycy9kb3ducmV2LnhtbFBLAQIUABQAAAAIAIdO4kATra/jEAIAAP4DAAAOAAAAAAAA&#10;AAEAIAAAACUBAABkcnMvZTJvRG9jLnhtbFBLBQYAAAAABgAGAFkBAACn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/>
                <w:sz w:val="24"/>
              </w:rPr>
              <w:t>智能科技学院</w:t>
            </w:r>
          </w:p>
        </w:tc>
      </w:tr>
      <w:tr w14:paraId="3F4A4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262128FA">
            <w:pPr>
              <w:rPr>
                <w:b/>
                <w:spacing w:val="-20"/>
                <w:sz w:val="32"/>
                <w:szCs w:val="32"/>
              </w:rPr>
            </w:pPr>
            <w:r>
              <w:rPr>
                <w:rFonts w:hint="eastAsia"/>
                <w:b/>
                <w:spacing w:val="-20"/>
                <w:sz w:val="32"/>
                <w:szCs w:val="32"/>
              </w:rPr>
              <w:t xml:space="preserve">专业班</w:t>
            </w:r>
            <w:r>
              <w:rPr>
                <w:rFonts w:hint="eastAsia"/>
                <w:b/>
                <w:spacing w:val="-20"/>
                <w:sz w:val="13"/>
                <w:szCs w:val="13"/>
              </w:rPr>
              <w:t xml:space="preserve"/>
            </w:r>
            <w:r>
              <w:rPr>
                <w:rFonts w:hint="eastAsia"/>
                <w:b/>
                <w:spacing w:val="-20"/>
                <w:sz w:val="32"/>
                <w:szCs w:val="32"/>
              </w:rPr>
              <w:t>级</w:t>
            </w:r>
          </w:p>
        </w:tc>
        <w:tc>
          <w:tcPr>
            <w:tcW w:w="240" w:type="dxa"/>
          </w:tcPr>
          <w:p w14:paraId="612DD1D7">
            <w:pPr>
              <w:spacing w:before="124" w:beforeLines="40" w:line="360" w:lineRule="auto"/>
              <w:ind w:left="-105" w:leftChars="-50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13" w:type="dxa"/>
          </w:tcPr>
          <w:p w14:paraId="35D81FD7">
            <w:pPr>
              <w:spacing w:line="620" w:lineRule="exact"/>
              <w:jc w:val="center"/>
              <w:rPr>
                <w:rFonts w:asciiTheme="minorEastAsia" w:hAnsiTheme="minorEastAsia" w:eastAsia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379095</wp:posOffset>
                      </wp:positionV>
                      <wp:extent cx="3115310" cy="1905"/>
                      <wp:effectExtent l="0" t="0" r="0" b="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3.45pt;margin-top:29.85pt;height:0.15pt;width:245.3pt;z-index:251663360;mso-width-relative:page;mso-height-relative:page;" filled="f" stroked="t" coordsize="21600,21600" o:gfxdata="UEsDBAoAAAAAAIdO4kAAAAAAAAAAAAAAAAAEAAAAZHJzL1BLAwQUAAAACACHTuJAbbonmNcAAAAI&#10;AQAADwAAAGRycy9kb3ducmV2LnhtbE2PwU7DMBBE70j8g7VI3Fo7tIQmzaaiSMCtEi29u/E2iRrb&#10;IXba8vcsJ7jNakYzb4vV1XbiTENovUNIpgoEucqb1tUIn7vXyQJEiNoZ3XlHCN8UYFXe3hQ6N/7i&#10;Pui8jbXgEhdyjdDE2OdShqohq8PU9+TYO/rB6sjnUEsz6AuX204+KJVKq1vHC43u6aWh6rQdLcJ6&#10;l83ezH58P22yOT2vsySMX3vE+7tELUFEusa/MPziMzqUzHTwozNBdAiTNOMkwmP2BIL9+WLG4oCQ&#10;KgWyLOT/B8ofUEsDBBQAAAAIAIdO4kAXHIBmEQIAAP4DAAAOAAAAZHJzL2Uyb0RvYy54bWytU81u&#10;EzEQviPxDpbvZLONUpVVNj0kKpcClVq4T7zeXQv/yeNkk5fgBZC4wYkjd96G8hiMnZCGcumBPVhr&#10;z8zn+b75PLvcGs02MqBytublaMyZtMI1ynY1f3d39eKCM4xgG9DOyprvJPLL+fNns8FX8sz1Tjcy&#10;MAKxWA2+5n2MvioKFL00gCPnpaVg64KBSNvQFU2AgdCNLs7G4/NicKHxwQmJSKfLfZAfEMNTAF3b&#10;KiGXTqyNtHGPGqSGSJSwVx75PHfbtlLEt22LMjJdc2Ia80qX0P8qrcV8BlUXwPdKHFqAp7TwiJMB&#10;ZenSI9QSIrB1UP9AGSWCQ9fGkXCm2BPJihCLcvxIm9sevMxcSGr0R9Hx/8GKN5ubwFRT8ylnFgwN&#10;/P7T958fv/z68ZnW+29f2TSJNHisKHdhb0KiKbb21l878QGZdYsebCdzs3c7Twhlqij+Kkkb9HTV&#10;anjtGsqBdXRZsW0bDGu18u9TYQInVdg2j2h3HJHcRibocFKW00lJ0xMUK1+Oc3MFVAkl1fqA8ZV0&#10;hqWfmmtlk4BQweYaY+rqISUdW3eltM4m0JYNNT+fTBM4kLFbMhT9Gk/ioO04A93RixExZER0WjWp&#10;OuFg6FYLHdgGks/ylzWgyGlaamoJ2O/zcmjvQKMiPSqtTM0vTqu1PQiZtNtPYeWa3U34IzDZIpM6&#10;WDj57nSfqx+e7fw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bonmNcAAAAIAQAADwAAAAAAAAAB&#10;ACAAAAAiAAAAZHJzL2Rvd25yZXYueG1sUEsBAhQAFAAAAAgAh07iQBccgGYRAgAA/gMAAA4AAAAA&#10;AAAAAQAgAAAAJgEAAGRycy9lMm9Eb2MueG1sUEsFBgAAAAAGAAYAWQEAAKk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14:paraId="37656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1EF1F8E3">
            <w:pPr>
              <w:jc w:val="distribute"/>
              <w:rPr>
                <w:b/>
                <w:sz w:val="30"/>
              </w:rPr>
            </w:pP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姓</w:t>
            </w:r>
            <w:r>
              <w:rPr>
                <w:rFonts w:hint="eastAsia" w:ascii="宋体" w:hAnsi="宋体" w:cs="宋体"/>
                <w:b/>
                <w:spacing w:val="-20"/>
                <w:sz w:val="13"/>
                <w:szCs w:val="13"/>
              </w:rPr>
              <w:t xml:space="preserve">     </w:t>
            </w: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名</w:t>
            </w:r>
          </w:p>
        </w:tc>
        <w:tc>
          <w:tcPr>
            <w:tcW w:w="240" w:type="dxa"/>
          </w:tcPr>
          <w:p w14:paraId="43E5CF57">
            <w:pPr>
              <w:spacing w:before="124" w:beforeLines="40" w:line="360" w:lineRule="auto"/>
              <w:ind w:left="-105" w:leftChars="-50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13" w:type="dxa"/>
          </w:tcPr>
          <w:p w14:paraId="62502341">
            <w:pPr>
              <w:spacing w:line="620" w:lineRule="exact"/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396240</wp:posOffset>
                      </wp:positionV>
                      <wp:extent cx="3115310" cy="1905"/>
                      <wp:effectExtent l="0" t="0" r="0" b="0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5310" cy="19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5.15pt;margin-top:31.2pt;height:0.15pt;width:245.3pt;z-index:251662336;mso-width-relative:page;mso-height-relative:page;" filled="f" stroked="t" coordsize="21600,21600" o:gfxdata="UEsDBAoAAAAAAIdO4kAAAAAAAAAAAAAAAAAEAAAAZHJzL1BLAwQUAAAACACHTuJAnGORAdYAAAAJ&#10;AQAADwAAAGRycy9kb3ducmV2LnhtbE2PwU7DMAyG70i8Q2QkblvSrRpraToxJOCGxMbuWWPaao1T&#10;mnQbb497gqN/f/r9udhcXSfOOITWk4ZkrkAgVd62VGv43L/M1iBCNGRN5wk1/GCATXl7U5jc+gt9&#10;4HkXa8ElFHKjoYmxz6UMVYPOhLnvkXj35QdnIo9DLe1gLlzuOrlQaiWdaYkvNKbH5war0250Grb7&#10;bPlqD+Pb6T1L8WmbJWH8Pmh9f5eoRxARr/EPhkmf1aFkp6MfyQbRaZglasmohtUiBcFAup6C4xQ8&#10;gCwL+f+D8hdQSwMEFAAAAAgAh07iQGCWnxQRAgAA/gMAAA4AAABkcnMvZTJvRG9jLnhtbK1TzW4T&#10;MRC+I/EOlu9ks01TlVU3PSQqlwKRWrhPvN5dC//J42STl+AFkLjBiWPvvA3lMRg7oX9cesAHy/bM&#10;fDPfN+Oz863RbCMDKmdrXo7GnEkrXKNsV/MP1xevTjnDCLYB7ays+U4iP5+9fHE2+Eoeud7pRgZG&#10;IBarwde8j9FXRYGilwZw5Ly0ZGxdMBDpGrqiCTAQutHF0Xh8UgwuND44IRHpdbE38gNieA6ga1sl&#10;5MKJtZE27lGD1BCJEvbKI5/lattWivi+bVFGpmtOTGPeKQmdV2kvZmdQdQF8r8ShBHhOCU84GVCW&#10;kt5BLSACWwf1D5RRIjh0bRwJZ4o9kawIsSjHT7S56sHLzIWkRn8nOv4/WPFuswxMNTU/5syCoYbf&#10;frn59fnb759fab/98Z0dJ5EGjxX5zu0yJJpia6/8pROfkFk378F2Mhd7vfOEUKaI4lFIuqCnVKvh&#10;rWvIB9bRZcW2bTCs1cp/TIEJnFRh29yi3V2L5DYyQY+TspxOSuqeIFv5ejzNqaBKKCnWB4xvpDMs&#10;HWqulU0CQgWbS4ypqnuX9GzdhdI6D4G2bKj5yWSawIEGu6WBoqPxJA7ajjPQHf0YEUNGRKdVk6IT&#10;DoZuNdeBbSDNWV6Hwh65paIWgP3eL5uSG1RGRfpUWpmanz6M1vYgZNJu34WVa3bL8FdgGotM6jDC&#10;ae4e3nP0/bed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Y5EB1gAAAAkBAAAPAAAAAAAAAAEA&#10;IAAAACIAAABkcnMvZG93bnJldi54bWxQSwECFAAUAAAACACHTuJAYJafFBECAAD+AwAADgAAAAAA&#10;AAABACAAAAAlAQAAZHJzL2Uyb0RvYy54bWxQSwUGAAAAAAYABgBZAQAAqA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14:paraId="41C72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750" w:type="dxa"/>
            <w:vAlign w:val="bottom"/>
          </w:tcPr>
          <w:p w14:paraId="495F11AF">
            <w:pPr>
              <w:jc w:val="distribute"/>
              <w:rPr>
                <w:b/>
                <w:sz w:val="30"/>
              </w:rPr>
            </w:pP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学</w:t>
            </w:r>
            <w:r>
              <w:rPr>
                <w:rFonts w:hint="eastAsia" w:ascii="宋体" w:hAnsi="宋体" w:cs="宋体"/>
                <w:b/>
                <w:spacing w:val="-20"/>
                <w:sz w:val="13"/>
                <w:szCs w:val="13"/>
              </w:rPr>
              <w:t xml:space="preserve">     </w:t>
            </w:r>
            <w:r>
              <w:rPr>
                <w:rFonts w:hint="eastAsia" w:ascii="宋体" w:hAnsi="宋体" w:cs="宋体"/>
                <w:b/>
                <w:spacing w:val="-20"/>
                <w:sz w:val="32"/>
                <w:szCs w:val="32"/>
              </w:rPr>
              <w:t>号</w:t>
            </w:r>
          </w:p>
        </w:tc>
        <w:tc>
          <w:tcPr>
            <w:tcW w:w="240" w:type="dxa"/>
          </w:tcPr>
          <w:p w14:paraId="5F364E80">
            <w:pPr>
              <w:spacing w:before="124" w:beforeLines="40" w:line="360" w:lineRule="auto"/>
              <w:ind w:left="-105" w:leftChars="-50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：</w:t>
            </w:r>
          </w:p>
        </w:tc>
        <w:tc>
          <w:tcPr>
            <w:tcW w:w="5113" w:type="dxa"/>
          </w:tcPr>
          <w:p w14:paraId="416E5BDE">
            <w:pPr>
              <w:spacing w:line="620" w:lineRule="exact"/>
              <w:jc w:val="center"/>
              <w:rPr>
                <w:rFonts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bCs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377190</wp:posOffset>
                      </wp:positionV>
                      <wp:extent cx="3094990" cy="5715"/>
                      <wp:effectExtent l="0" t="0" r="0" b="0"/>
                      <wp:wrapNone/>
                      <wp:docPr id="14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990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35pt;margin-top:29.7pt;height:0.45pt;width:243.7pt;z-index:251660288;mso-width-relative:page;mso-height-relative:page;" filled="f" stroked="t" coordsize="21600,21600" o:gfxdata="UEsDBAoAAAAAAIdO4kAAAAAAAAAAAAAAAAAEAAAAZHJzL1BLAwQUAAAACACHTuJAP5/LttcAAAAI&#10;AQAADwAAAGRycy9kb3ducmV2LnhtbE2PwU7DMAyG70i8Q2QkblsyGG0pTXdA4oCEBCscOGat1xQa&#10;pzRZW94ec4Kj/f/6/LnYLa4XE46h86Rhs1YgkGrfdNRqeHt9WGUgQjTUmN4TavjGALvy/KwweeNn&#10;2uNUxVYwhEJuNNgYh1zKUFt0Jqz9gMTZ0Y/ORB7HVjajmRnuenmlVCKd6YgvWDPgvcX6szo5plD6&#10;dVz68f3l+clm1fyBj1OKWl9ebNQdiIhL/CvDrz6rQ8lOB3+iJohewypJuanh5nYLgvNtpnhx0JCo&#10;a5BlIf8/UP4AUEsDBBQAAAAIAIdO4kCvwSijDAIAAPYDAAAOAAAAZHJzL2Uyb0RvYy54bWytU81u&#10;EzEQviPxDpbvZJO2Kc0qmx4SlUuBSi0PMPF6dy38J4+TTV6CF0DiBieO3HkbymMwdn5oy6UHfLBs&#10;z8w3830znl5ujGZrGVA5W/HRYMiZtMLVyrYV/3B39eqCM4xga9DOyopvJfLL2csX096X8sR1Ttcy&#10;MAKxWPa+4l2MviwKFJ00gAPnpSVj44KBSNfQFnWAntCNLk6Gw/Oid6H2wQmJSK+LnZHvEcNzAF3T&#10;KCEXTqyMtHGHGqSGSJSwUx75LFfbNFLE902DMjJdcWIa805J6LxMezGbQtkG8J0S+xLgOSU84WRA&#10;WUp6hFpABLYK6h8oo0Rw6Jo4EM4UOyJZEWIxGj7R5rYDLzMXkhr9UXT8f7Di3fomMFXTJJxxZsFQ&#10;x+8///j16evvn19ov//+jZGFZOo9luQ9tzchERUbe+uvnfiIzLp5B7aVudy7rSeIUYooHoWkC3pK&#10;tuzfupp8YBVd1mzTBJMgSQ22ya3ZHlsjN5EJejwdTs4mE+qaINv49WicE0B5iPUB4xvpDEuHimtl&#10;k3BQwvoaY6oFyoNLerbuSmmdm68t6yt+fjpO4EAD3dAg0dF4EgVtyxnoln6KiCEjotOqTtEJB0O7&#10;nOvA1pDmK699YY/cUuoFYLfzy6bkBqVRkT6TVqbiFw+jtd3LlxTbab909fYmHGSlccik9qOb5u3h&#10;PUf//a6z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+fy7bXAAAACAEAAA8AAAAAAAAAAQAgAAAA&#10;IgAAAGRycy9kb3ducmV2LnhtbFBLAQIUABQAAAAIAIdO4kCvwSijDAIAAPYDAAAOAAAAAAAAAAEA&#10;IAAAACYBAABkcnMvZTJvRG9jLnhtbFBLBQYAAAAABgAGAFkBAACk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</w:tbl>
    <w:p w14:paraId="0FF833CB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FE7B49C">
      <w:pPr>
        <w:spacing w:line="360" w:lineRule="auto"/>
        <w:rPr>
          <w:rFonts w:ascii="宋体" w:hAnsi="宋体" w:cs="宋体"/>
          <w:b/>
          <w:bCs/>
          <w:sz w:val="32"/>
          <w:szCs w:val="32"/>
        </w:rPr>
      </w:pPr>
    </w:p>
    <w:p w14:paraId="3708918D">
      <w:pPr>
        <w:spacing w:line="360" w:lineRule="auto"/>
        <w:rPr>
          <w:rFonts w:ascii="宋体" w:hAnsi="宋体" w:cs="宋体"/>
          <w:b/>
          <w:bCs/>
          <w:sz w:val="32"/>
          <w:szCs w:val="32"/>
        </w:rPr>
      </w:pPr>
    </w:p>
    <w:p w14:paraId="5EC48FA2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5C729A5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4957915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6552E1CF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7ADB178">
      <w:pPr>
        <w:spacing w:line="360" w:lineRule="auto"/>
        <w:rPr>
          <w:rFonts w:ascii="宋体" w:hAnsi="宋体" w:cs="宋体"/>
          <w:b/>
          <w:bCs/>
          <w:sz w:val="32"/>
          <w:szCs w:val="32"/>
        </w:rPr>
      </w:pPr>
    </w:p>
    <w:p w14:paraId="1D7E1852">
      <w:pPr>
        <w:jc w:val="center"/>
        <w:rPr>
          <w:rFonts w:ascii="宋体" w:hAnsi="宋体" w:cs="宋体"/>
          <w:b/>
          <w:bCs/>
          <w:sz w:val="32"/>
          <w:szCs w:val="32"/>
        </w:rPr>
      </w:pPr>
    </w:p>
    <w:p w14:paraId="0977BF75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教务处制</w:t>
      </w:r>
      <w:r>
        <w:rPr>
          <w:rFonts w:ascii="宋体" w:hAnsi="宋体"/>
          <w:b/>
          <w:sz w:val="32"/>
          <w:szCs w:val="32"/>
        </w:rPr>
        <w:br w:type="page"/>
      </w:r>
    </w:p>
    <w:p w14:paraId="51F8B1C9">
      <w:pPr>
        <w:pStyle w:val="2"/>
        <w:jc w:val="center"/>
        <w:rPr>
          <w:rFonts w:ascii="黑体" w:hAnsi="黑体" w:eastAsia="黑体" w:cs="黑体"/>
          <w:b w:val="0"/>
          <w:color w:val="000000"/>
          <w:spacing w:val="20"/>
          <w:kern w:val="2"/>
          <w:sz w:val="36"/>
          <w:szCs w:val="36"/>
        </w:rPr>
      </w:pPr>
      <w:r>
        <w:rPr>
          <w:rFonts w:hint="eastAsia" w:ascii="黑体" w:hAnsi="黑体" w:eastAsia="黑体" w:cs="黑体"/>
          <w:b w:val="0"/>
          <w:color w:val="000000"/>
          <w:spacing w:val="20"/>
          <w:kern w:val="2"/>
          <w:sz w:val="36"/>
          <w:szCs w:val="36"/>
        </w:rPr>
        <w:t>学生实验守则</w:t>
      </w:r>
    </w:p>
    <w:p w14:paraId="4CC95465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参加实验的学生应做到不迟到、不早退，学生因故不能参加实验课，应按学校有关规定办理请假手续，否则按旷课处理。</w:t>
      </w:r>
    </w:p>
    <w:p w14:paraId="62B78181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实验课前应按照指导教师要认真进行预习。仔细阅读实验教材或实验指导书等参考资料，明确实验目的和要求，初步掌握实验原理、方法和步骤，了解仪器、设备或软件的基本性能、操作规程以及注意事项。</w:t>
      </w:r>
    </w:p>
    <w:p w14:paraId="34F01166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爱护实验仪器设备，不得随意拆卸挪动。实验前仔细清点仪器，服从指导老师安排，严格遵守操作规程，待指导老师许可后，方可启动仪器设备。实验中应注意人身安全和设备安全，如发现仪器异常或设备故障，应立即切断电源，并及时报告指导人员。禁止动用与实验内容无关的仪器设备，凡因违反操作规程而损坏仪器设备者，须按照我校有关规定进行赔偿。</w:t>
      </w:r>
    </w:p>
    <w:p w14:paraId="78D8403B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实验完毕须关闭电源，对实验设备进行检查、整理、清点后，填写实验仪器使用记录单，严禁将实验室物品带出实验室。</w:t>
      </w:r>
    </w:p>
    <w:p w14:paraId="1B2510E5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学生要以认真的态度和求实的作风做好每个实验，按时完成实验报告。测量数据必须真实，实验后交教师审阅签字。禁止出现实验数据抄袭、造假等行为。</w:t>
      </w:r>
    </w:p>
    <w:p w14:paraId="7805E599">
      <w:pPr>
        <w:numPr>
          <w:ilvl w:val="0"/>
          <w:numId w:val="1"/>
        </w:numPr>
        <w:spacing w:line="360" w:lineRule="auto"/>
        <w:ind w:left="65" w:leftChars="31" w:firstLine="560" w:firstLineChars="200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学生进入实验室应注意着装，保持实验室卫生清洁，禁止在实验室内喧哗、打闹、抽烟、吃东西、随地吐痰及乱扔纸屑杂物等。严格遵守实验室的各项规章制度。</w:t>
      </w:r>
    </w:p>
    <w:p w14:paraId="15461891">
      <w:pPr>
        <w:spacing w:line="360" w:lineRule="auto"/>
        <w:ind w:left="485" w:leftChars="231"/>
        <w:rPr>
          <w:rFonts w:ascii="仿宋" w:hAnsi="仿宋" w:eastAsia="仿宋" w:cs="仿宋"/>
          <w:sz w:val="28"/>
        </w:rPr>
      </w:pPr>
    </w:p>
    <w:p w14:paraId="3D29416D">
      <w:pPr>
        <w:spacing w:line="360" w:lineRule="auto"/>
        <w:ind w:left="485" w:leftChars="231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sz w:val="28"/>
        </w:rPr>
        <w:t xml:space="preserve">                                                   </w:t>
      </w:r>
      <w:r>
        <w:rPr>
          <w:rFonts w:hint="eastAsia" w:ascii="仿宋" w:hAnsi="仿宋" w:eastAsia="仿宋" w:cs="仿宋"/>
          <w:b/>
          <w:bCs/>
          <w:sz w:val="28"/>
        </w:rPr>
        <w:t>教务处</w:t>
      </w:r>
    </w:p>
    <w:p w14:paraId="72BFC8C3">
      <w:pPr>
        <w:spacing w:line="520" w:lineRule="exact"/>
        <w:ind w:left="65" w:leftChars="31" w:firstLine="560" w:firstLineChars="200"/>
        <w:rPr>
          <w:sz w:val="28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276" w:right="1418" w:bottom="1276" w:left="1418" w:header="851" w:footer="624" w:gutter="0"/>
          <w:cols w:space="720" w:num="1"/>
          <w:docGrid w:type="lines" w:linePitch="312" w:charSpace="0"/>
        </w:sect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6227"/>
      </w:tblGrid>
      <w:tr w14:paraId="0A5B3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2075" w:type="dxa"/>
            <w:vAlign w:val="center"/>
          </w:tcPr>
          <w:p w14:paraId="4285DCB2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</w:rPr>
              <w:t>实验项目名称</w:t>
            </w:r>
          </w:p>
        </w:tc>
        <w:tc>
          <w:tcPr>
            <w:tcW w:w="6227" w:type="dxa"/>
            <w:vAlign w:val="center"/>
          </w:tcPr>
          <w:p w14:paraId="24707C3F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sz w:val="24"/>
              </w:rPr>
              <w:t>实验1 网络日志数据准备：Python基础运行与调试</w:t>
            </w:r>
          </w:p>
        </w:tc>
      </w:tr>
      <w:tr w14:paraId="24810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2075" w:type="dxa"/>
            <w:vAlign w:val="center"/>
          </w:tcPr>
          <w:p w14:paraId="69A876F1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</w:rPr>
              <w:t>实验地点</w:t>
            </w:r>
          </w:p>
        </w:tc>
        <w:tc>
          <w:tcPr>
            <w:tcW w:w="6227" w:type="dxa"/>
            <w:vAlign w:val="center"/>
          </w:tcPr>
          <w:p w14:paraId="7EE7FA7A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新工科实验楼514实验室</w:t>
            </w:r>
          </w:p>
        </w:tc>
      </w:tr>
      <w:tr w14:paraId="7E8C8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8302" w:type="dxa"/>
            <w:gridSpan w:val="2"/>
          </w:tcPr>
          <w:p w14:paraId="0628AC59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一、实验目的</w:t>
            </w:r>
            <w:r>
              <w:rPr>
                <w:rFonts w:hint="eastAsia" w:asciiTheme="minorEastAsia" w:hAnsiTheme="minorEastAsia" w:eastAsiaTheme="minorEastAsia"/>
                <w:color w:val="FF0000"/>
                <w:sz w:val="24"/>
              </w:rPr>
              <w:t/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/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1、理解网络日志的用途，从记录一次网络事件出发，设计时间、级别、来源IP、设备、事件、耗时六项信息及其顺序。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2、综合使用前两课的变量、四种类型、字符串方法、算术与比较、赋值更新及格式化，完成规范日志和日志观察卡，解释每个表达式的作用。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3、通过手算、七组实际运行、代码预测和错误修复，区分类型转换、单位换算及显示格式，手动保存三条原始日志并解释结果。</w:t>
            </w:r>
          </w:p>
        </w:tc>
      </w:tr>
      <w:tr w14:paraId="7A40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</w:trPr>
        <w:tc>
          <w:tcPr>
            <w:tcW w:w="8302" w:type="dxa"/>
            <w:gridSpan w:val="2"/>
          </w:tcPr>
          <w:p w14:paraId="6F8438D3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二、实验要求</w:t>
            </w:r>
            <w:r>
              <w:rPr>
                <w:rFonts w:hint="eastAsia" w:asciiTheme="minorEastAsia" w:hAnsiTheme="minorEastAsia" w:eastAsiaTheme="minorEastAsia"/>
                <w:color w:val="FF0000"/>
                <w:sz w:val="24"/>
              </w:rPr>
              <w:t/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/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1、沿用 Python 3.10.11 与 VS Code，在同一个 network_log.py 中完成基础日志、输入清理和观察卡。仅使用已学语法，不增加分支、循环、集合、函数定义、导入模块、文件读写或异常处理。网页为指导，练习只下载一个 .py。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2、编写前先明确用途、六项信息、单位、输入与输出及执行顺序。时间、来源IP、设备名称已在骨架中给出；每次依次输入耗时（秒）、日志级别、事件名称。耗时不小于0，只输入数字；级别与事件按用例表的大写文字输入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3、基础日志先完成五处语句：两项input、两段f-string及print。三项输入都应参与输出。此阶段只有耗时转为float，描述信息保留字符串；后续再在转换区清理文字，在计算区增加观察卡变量。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4、每条日志固定为“时间|级别|来源IP|设备|事件|耗时”，六项之间用五个英文竖线分隔。末项统一为毫秒，显示两位小数，不附带单位。先手算秒×1000，再编写；完整输出前删除或注释临时类型观察语句。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5、第四模块先使用待核对表达式 duration_ms = duration_seconds。用0.125、INFO、LINK_UP完整运行，保留末项0.12的错误现象；解释原因并修正后，以同样输入复测，核对末项125.00。填写“现象—位置—原因—修改—复测结果”五格记录。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6、完成三组固定用例，按“预测—运行—记录—比较”填写本人实际完整日志。A：0.125、INFO、LINK_UP，预期125.00毫秒；B：1.5、WARN、HIGH_LATENCY，预期1500.00毫秒；C：0、ERROR、LOGIN_FAILED，预期0.00毫秒。解释为什么不能只用C判断公式正确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7、用最终程序重跑A、B、C，在VS Code新建文本文件，复制三条六字段日志，每条一行，以UTF-8保存为network.log，重新打开核对。不复制命令、输入提示、错误记录或观察卡；不编写Python文件保存代码。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8、提交最终程序、三行原始日志、四张本人截图和报告。截图分别呈现A纠错前后、B/C日志、D清理对照、G观察卡；命令、输入与输出应能辨认。报告第四部分填环境，第五部分填设计与操作，第六部分填七组结果、预测与修复记录，第七部分填思考和AI使用情况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9、完成D：耗时0.125，级别输入带首尾空格的info，事件输入带首尾空格的link_up。保存原文字，使用strip与upper得到规范文字，临时观察原值和新值；日志应与A一致。清理完成后注释临时观察输出。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10、制作观察卡。将1000毫秒设为阈值，用int、//、%显示完整分秒，用减法和除法计算差值与倍数，用&gt;=与==得到两个bool。完成E：0.999、INFO、LINK_UP；F：1、INFO、LINK_UP；G：61.25、ERROR、LOGIN_FAILED。先预测，再记录本人实际结果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11、在自己新建的scratch.py中完成赋值更新、括号顺序和乘方预测；重新运行观察初始值。对四类错误均提出修复建议，至少亲手运行并修复两项。每项记录现象、原因、修改与复测；不提交临时文件。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12、在主程序开头用三引号写用途、输入、输出和单位说明，保留关键计算旁的#注释；核对变量命名。基本任务全部必做，选做不改变基础分值。</w:t>
            </w:r>
          </w:p>
        </w:tc>
      </w:tr>
      <w:tr w14:paraId="22F1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8302" w:type="dxa"/>
            <w:gridSpan w:val="2"/>
          </w:tcPr>
          <w:p w14:paraId="0D661791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三、实验原理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1、日志的含义与记录设计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网络日志是按统一格式记录网络事件的文字。本实验模拟一次事件，不连接实际设备；生成的原始记录供后续日志分类、统计和分析使用。每项信息称为一个字段。字段含义、排列顺序和耗时单位固定，才能比较不同记录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六项信息依次为：timestamp（时间）、log_level（级别）、source_ip（来源IP）、device（设备）、event（事件）、duration_ms（毫秒耗时）。INFO表示一般信息，WARN表示警告，ERROR表示错误；LINK_UP表示连接建立，HIGH_LATENCY表示响应延迟较高，LOGIN_FAILED表示登录失败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时间、IP与设备名称为骨架中的固定文字，级别和事件按用例由人输入，程序不自行判断类别。三次运行是课堂情境练习，不代表实际采集的连续事件。C中的零耗时是给定样例，不表示真实登录失败都没有耗时。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2、输入、类型与执行顺序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程序从上到下执行。先保存固定变量，再用input依次接收耗时、级别、事件；每个input显示提示并等待，按Enter后返回字符串。输入0.125时，得到的是文字“0.125”。float将数字文字转换成数值，赋给duration_seconds，原变量duration_text仍为字符串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耗时需要计算，故转换为float；级别、事件、时间、IP和设备仅描述事件，保留字符串。type观察类型，print将内容显示在终端。这些都是Python已有的内置函数，调用时即执行，不需要定义新函数或导入库。先赋值再使用，不能引用尚未建立的变量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3、秒与毫秒的换算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秒＝1000毫秒。耗时（毫秒）＝耗时（秒）×1000，Python中用*表示乘法。A为0.125×1000＝125毫秒，B为1.5×1000＝1500毫秒，C为0×1000＝0毫秒。duration_seconds保存秒数，duration_ms保存换算后的毫秒数；变量名称帮助阅读，但不会自动进行单位换算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4、字符串组合与两位小数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f-string在引号前加f，用花括号嵌入变量的值。先将时间、级别、IP按顺序组合为log_head，再接设备、事件及毫秒数得到log_line。竖线|位于引号中，是分隔文字，不是本实验的新运算符。六项之间共有五个竖线。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沿用第二课的:.2f显示两位小数，例如125.0显示为125.00。它只改变显示形式，不改变变量中的数值，不负责单位换算。print(log_line)显示完整记录。输入顺序与输出顺序可以不同，最终位置由f-string中的变量排列决定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5、逻辑错误与验证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待核对表达式将秒数直接赋给duration_ms，语法合法但含义错误，属于逻辑错误。A的原值0.125按两位小数显示为0.12，与手算125.00不符。应修正计算表达式，不能靠改变量名或增加小数位数解决。修正后先用原输入复测，确认末项为125.00，再运行B、C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零值在漏乘1000与正确乘1000时都得到0，因此C不能单独证明公式正确。B既检验另一个非零耗时，也用不同级别和事件确认输入实际进入日志。实际结果须来自本人运行，不把预期结果代填为实际结果。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6、原始日志的保存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print只负责终端显示。最终程序既显示六字段日志，也另起一段显示观察卡。保存network.log时只取A、B、C的三条原始日志，每条一行，不混入观察卡；其他用例和排错过程记录在报告中。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7、字符串清理与原值保留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strip()删除两端空白，upper()将英文转成大写。方法由点号左侧的字符串调用并返回新字符串，必须赋值才能保存结果。例如保留log_level_text，再得到log_level_clean，最后赋给log_level。原文字仍可用于比较。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清理放在日志组合之前。两种方法不会删除中间空格，也不会识别输入是否为允许的事件名称。级别与事件仍是str；本课由人提供级别，不自动选择INFO、WARN或ERROR。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8、日志观察卡与四种类型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SLOW_LIMIT_MS = 1_000表示课堂给定阈值1000毫秒。全大写是常量命名约定，并非禁止重新赋值；数字中的下划线不改变值。它与10 ** 3的值相等，**表示乘方。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whole_seconds = int(duration_seconds)产生完整秒数的新整数。非负61.25转换为61，不是四舍五入；原小数耗时仍为61.25。minutes使用整除//60，seconds使用余数%60，:02d将两者显示为01:01。原日志仍记录61250.00毫秒。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difference_ms为毫秒耗时减阈值，负数表示低于阈值；threshold_ratio为毫秒耗时除阈值。is_slow使用&gt;=，包含相等；is_error用==比较级别与字符串ERROR。比较得到bool，不引入分支，也不修改级别。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日志文字为str，完整秒数为int，原始小数耗时为float，比较结果为bool。type可观察四种类型。观察卡在print(log_line)之后分行显示，标题可使用\n换行；差值、倍数用:.2f，分钟秒用:02d。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E的999毫秒比阈值少1，比较为False；倍数0.999显示两位小数时为1.00，显示舍入没有改变比较使用的值。F恰好1000毫秒，比较为True。G的61250毫秒对应01:01、差值60250.00、倍数61.25，两个比较均为True。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9、变量变化 计算顺序与错误定位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record_count先为2，before_count保存此时的2；record_count += 1只把前者更新为3，等价于record_count = record_count + 1。重新运行又执行初始赋值。一个=用于赋值，==用于比较，+=用于更新，不可混用。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2 + 1 * 1000先乘后加得到1002；(2 + 1) * 1000先算括号得到3000。预测应逐行写当前值和先执行的运算，再通过实际运行核对。说明文字、#注释和赋值语句本身都不会自动打印。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未闭合引号会触发SyntaxError，名字拼错会触发NameError，float("0.125s")会触发ValueError，"125" + 1000会触发TypeError。先读最后一行，再定位到代码；修复后用相同条件复测。漏乘1000是能运行但含义错误的逻辑错误。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四类错误片段分别在scratch.py运行，避免一个错误挡住其他观察；至少实做两类。ValueError修正后可追加print观察转换值；字符串加整数若目标是数值加法，应先转换，而不是把另一项也变成字符串。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10、待补全代码与填写提示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以下骨架与网页下载一致，已示范耗时输入与转换。先运行已有部分，再完成五条“补全”注释。第三模块先手算，第四模块才加入待核对表达式并补全输出，第五模块亲手修正。只运行已经补全且所需变量已建立的部分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实验1：网络日志数据准备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一、输入：固定信息已经给出，三项事件信息由键盘输入。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timestamp = "2026-09-19 09:00:00"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source_ip = "192.0.2.10"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device = "switch-01"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duration_text = input("请输入事件耗时（秒）：")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补全1：用 input 将日志级别保存到 log_level。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补全2：用 input 将事件名称保存到 event。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二、转换：只把需要计算的耗时转成数值。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duration_seconds = float(duration_text)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三、计算：在第三模块手算后，按第四模块加入表达式。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耗时从秒换算为毫秒，结果保存在 duration_ms。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四、输出：现在只观察已有输入，完成后替换这两行。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print("输入文字：", duration_text, type(duration_text))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print("转换数值：", duration_seconds, type(duration_seconds))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补全3：用 f-string 将时间、级别、IP 拼为 log_head。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补全4：用 f-string 加上设备、事件、毫秒耗时，得到 log_line。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补全5：用 print 输出 log_line。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  <w:keepNext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完成基础日志后 在计算区补充观察卡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SLOW_LIMIT_MS = 1_000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whole_seconds = int(duration_seconds)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补全 minutes、seconds，分别使用 // 与 %。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补全 difference_ms、threshold_ratio，使用减法与除法。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补全 is_slow、is_error，分别使用 &gt;= 与 ==。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在 print(log_line) 后用 f-string 显示观察卡。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  <w:keepLines/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# 计时使用 :02d；差值与倍数使用 :.2f。</w:t>
            </w:r>
          </w:p>
        </w:tc>
      </w:tr>
      <w:tr w14:paraId="197AC761">
        <w:trPr>
          <w:cantSplit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2" w:type="dxa"/>
            <w:gridSpan w:val="2"/>
          </w:tcPr>
          <w:p w14:paraId="1E35FF4A">
            <w:pPr>
              <w:numPr>
                <w:ilvl w:val="0"/>
                <w:numId w:val="2"/>
              </w:num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实验仪器、设备及材料（实验环境、开发语言、开发平台等）</w:t>
            </w:r>
          </w:p>
          <w:p w14:paraId="188F75AE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52A245BD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365A3FF9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3F5504E8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3BA9FCC4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0352C5CC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</w:tr>
      <w:tr w14:paraId="25B8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</w:trPr>
        <w:tc>
          <w:tcPr>
            <w:tcW w:w="8302" w:type="dxa"/>
            <w:gridSpan w:val="2"/>
          </w:tcPr>
          <w:p w14:paraId="163F846C">
            <w:pPr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 xml:space="preserve">五、实验主要流程、基本操作或核心代码、算法片段 </w:t>
            </w:r>
          </w:p>
          <w:p w14:paraId="1DC7E5D9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18C97BAB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049A0DB1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250BE61E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5487C3D2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  <w:p w14:paraId="77702E98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18BB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</w:trPr>
        <w:tc>
          <w:tcPr>
            <w:tcW w:w="8302" w:type="dxa"/>
            <w:gridSpan w:val="2"/>
          </w:tcPr>
          <w:p w14:paraId="31F566E1">
            <w:pPr>
              <w:numPr>
                <w:ilvl w:val="0"/>
                <w:numId w:val="3"/>
              </w:num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实验结果与分析</w:t>
            </w:r>
          </w:p>
          <w:p w14:paraId="2E788FEB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235FD77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1、</w:t>
            </w:r>
          </w:p>
          <w:p w14:paraId="4C49A8EE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2、</w:t>
            </w:r>
          </w:p>
          <w:p w14:paraId="40E27F1D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</w:rPr>
              <w:t>.......</w:t>
            </w:r>
          </w:p>
          <w:p w14:paraId="4C334E68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753C192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335FD6C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947C39F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12864C1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5AE3095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68A9054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CCFDC4E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0D43647F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D730C8A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71B4F102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458EC2B3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0D0394D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F330482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0340B849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4EA7FD1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33650B8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5C35A84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52745238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53830722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64B5868E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2F7E24F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1AB1B9AF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2F2D1EE8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710763D3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438D82AC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6DAE56A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369FE0AF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  <w:p w14:paraId="2E7B76DD">
            <w:pPr>
              <w:spacing w:line="400" w:lineRule="exact"/>
              <w:rPr>
                <w:rFonts w:asciiTheme="minorEastAsia" w:hAnsiTheme="minorEastAsia" w:eastAsiaTheme="minorEastAsia"/>
                <w:bCs/>
                <w:sz w:val="24"/>
              </w:rPr>
            </w:pPr>
          </w:p>
        </w:tc>
      </w:tr>
      <w:tr w14:paraId="0CB9B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</w:trPr>
        <w:tc>
          <w:tcPr>
            <w:tcW w:w="8302" w:type="dxa"/>
            <w:gridSpan w:val="2"/>
          </w:tcPr>
          <w:p w14:paraId="77B47411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</w:rPr>
              <w:t>七、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实验</w:t>
            </w:r>
            <w:r>
              <w:rPr>
                <w:rFonts w:asciiTheme="minorEastAsia" w:hAnsiTheme="minorEastAsia" w:eastAsiaTheme="minorEastAsia"/>
                <w:b/>
                <w:sz w:val="24"/>
              </w:rPr>
              <w:t>收获及思考</w:t>
            </w:r>
          </w:p>
          <w:p w14:paraId="60D5B5FF">
            <w:pPr>
              <w:spacing w:line="400" w:lineRule="exac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 xml:space="preserve">  </w:t>
            </w:r>
          </w:p>
          <w:p w14:paraId="01B3E15D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6CD96B93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6C00C87C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751824F8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3A4F3BE6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</w:tr>
      <w:tr w14:paraId="22F43660">
        <w:trPr>
          <w:cantSplit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2" w:type="dxa"/>
            <w:gridSpan w:val="2"/>
          </w:tcPr>
          <w:p w14:paraId="4CF435EA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教师评语</w:t>
            </w:r>
            <w:r>
              <w:rPr>
                <w:rFonts w:asciiTheme="minorEastAsia" w:hAnsiTheme="minorEastAsia" w:eastAsiaTheme="minorEastAsia"/>
                <w:b/>
                <w:sz w:val="24"/>
              </w:rPr>
              <w:t>：</w:t>
            </w:r>
          </w:p>
          <w:p w14:paraId="4FC5367C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5BC82323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bookmarkStart w:id="0" w:name="_GoBack"/>
            <w:bookmarkEnd w:id="0"/>
          </w:p>
          <w:p w14:paraId="27F8EBBB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13781BA2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01C8E042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</w:p>
          <w:p w14:paraId="1250059E">
            <w:pPr>
              <w:spacing w:line="400" w:lineRule="exact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 xml:space="preserve">                                                 教师签名：</w:t>
            </w:r>
          </w:p>
        </w:tc>
      </w:tr>
    </w:tbl>
    <w:p w14:paraId="0DD6BF4B">
      <w:pPr>
        <w:spacing w:line="440" w:lineRule="exact"/>
        <w:rPr>
          <w:rFonts w:asciiTheme="minorEastAsia" w:hAnsiTheme="minorEastAsia" w:eastAsiaTheme="minorEastAsia"/>
          <w:b/>
          <w:bCs/>
          <w:sz w:val="24"/>
        </w:rPr>
      </w:pPr>
    </w:p>
    <w:p w14:paraId="02755F7D">
      <w:pPr>
        <w:spacing w:line="440" w:lineRule="exact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成绩评定：</w:t>
      </w:r>
    </w:p>
    <w:p w14:paraId="6BDCFD93">
      <w:pPr>
        <w:spacing w:line="440" w:lineRule="exact"/>
        <w:rPr>
          <w:rFonts w:asciiTheme="minorEastAsia" w:hAnsiTheme="minorEastAsia" w:eastAsiaTheme="minorEastAsia"/>
          <w:sz w:val="24"/>
        </w:rPr>
      </w:pPr>
    </w:p>
    <w:p w14:paraId="17F8CEF8">
      <w:pPr>
        <w:spacing w:line="440" w:lineRule="exact"/>
        <w:rPr>
          <w:rFonts w:asciiTheme="minorEastAsia" w:hAnsiTheme="minorEastAsia" w:eastAsiaTheme="minorEastAsia"/>
          <w:sz w:val="24"/>
        </w:rPr>
        <w:keepNext/>
      </w:pPr>
      <w:r>
        <w:rPr>
          <w:rFonts w:hint="eastAsia" w:asciiTheme="minorEastAsia" w:hAnsiTheme="minorEastAsia" w:eastAsiaTheme="minorEastAsia"/>
          <w:sz w:val="24"/>
        </w:rPr>
        <w:t>注意事项：</w:t>
      </w:r>
    </w:p>
    <w:p w14:paraId="3F28AD20">
      <w:pPr>
        <w:pStyle w:val="12"/>
        <w:numPr>
          <w:ilvl w:val="0"/>
          <w:numId w:val="4"/>
        </w:numPr>
        <w:spacing w:line="400" w:lineRule="exact"/>
        <w:ind w:firstLineChars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实验</w:t>
      </w:r>
      <w:r>
        <w:rPr>
          <w:rFonts w:asciiTheme="minorEastAsia" w:hAnsiTheme="minorEastAsia" w:eastAsiaTheme="minorEastAsia"/>
          <w:sz w:val="24"/>
        </w:rPr>
        <w:t>过程与结果记录，</w:t>
      </w:r>
      <w:r>
        <w:rPr>
          <w:rFonts w:hint="eastAsia" w:asciiTheme="minorEastAsia" w:hAnsiTheme="minorEastAsia" w:eastAsiaTheme="minorEastAsia"/>
          <w:sz w:val="24"/>
        </w:rPr>
        <w:t>实验</w:t>
      </w:r>
      <w:r>
        <w:rPr>
          <w:rFonts w:asciiTheme="minorEastAsia" w:hAnsiTheme="minorEastAsia" w:eastAsiaTheme="minorEastAsia"/>
          <w:sz w:val="24"/>
        </w:rPr>
        <w:t>结果分析</w:t>
      </w:r>
      <w:r>
        <w:rPr>
          <w:rFonts w:hint="eastAsia" w:asciiTheme="minorEastAsia" w:hAnsiTheme="minorEastAsia" w:eastAsiaTheme="minorEastAsia"/>
          <w:sz w:val="24"/>
        </w:rPr>
        <w:t>应</w:t>
      </w:r>
      <w:r>
        <w:rPr>
          <w:rFonts w:asciiTheme="minorEastAsia" w:hAnsiTheme="minorEastAsia" w:eastAsiaTheme="minorEastAsia"/>
          <w:sz w:val="24"/>
        </w:rPr>
        <w:t>实事求是按照</w:t>
      </w:r>
      <w:r>
        <w:rPr>
          <w:rFonts w:hint="eastAsia" w:asciiTheme="minorEastAsia" w:hAnsiTheme="minorEastAsia" w:eastAsiaTheme="minorEastAsia"/>
          <w:sz w:val="24"/>
        </w:rPr>
        <w:t>实训</w:t>
      </w:r>
      <w:r>
        <w:rPr>
          <w:rFonts w:asciiTheme="minorEastAsia" w:hAnsiTheme="minorEastAsia" w:eastAsiaTheme="minorEastAsia"/>
          <w:sz w:val="24"/>
        </w:rPr>
        <w:t>过程的具体操作、</w:t>
      </w:r>
      <w:r>
        <w:rPr>
          <w:rFonts w:hint="eastAsia" w:asciiTheme="minorEastAsia" w:hAnsiTheme="minorEastAsia" w:eastAsiaTheme="minorEastAsia"/>
          <w:sz w:val="24"/>
        </w:rPr>
        <w:t>实验</w:t>
      </w:r>
      <w:r>
        <w:rPr>
          <w:rFonts w:asciiTheme="minorEastAsia" w:hAnsiTheme="minorEastAsia" w:eastAsiaTheme="minorEastAsia"/>
          <w:sz w:val="24"/>
        </w:rPr>
        <w:t>观察的现象以及记录的数据或图像撰写，对</w:t>
      </w:r>
      <w:r>
        <w:rPr>
          <w:rFonts w:hint="eastAsia" w:asciiTheme="minorEastAsia" w:hAnsiTheme="minorEastAsia" w:eastAsiaTheme="minorEastAsia"/>
          <w:sz w:val="24"/>
        </w:rPr>
        <w:t>实验</w:t>
      </w:r>
      <w:r>
        <w:rPr>
          <w:rFonts w:asciiTheme="minorEastAsia" w:hAnsiTheme="minorEastAsia" w:eastAsiaTheme="minorEastAsia"/>
          <w:sz w:val="24"/>
        </w:rPr>
        <w:t>结果进行适当的分析</w:t>
      </w:r>
      <w:r>
        <w:rPr>
          <w:rFonts w:hint="eastAsia" w:asciiTheme="minorEastAsia" w:hAnsiTheme="minorEastAsia" w:eastAsiaTheme="minorEastAsia"/>
          <w:sz w:val="24"/>
        </w:rPr>
        <w:t>。</w:t>
      </w:r>
    </w:p>
    <w:p w14:paraId="168684D6">
      <w:pPr>
        <w:pStyle w:val="12"/>
        <w:numPr>
          <w:ilvl w:val="0"/>
          <w:numId w:val="4"/>
        </w:numPr>
        <w:spacing w:line="400" w:lineRule="exact"/>
        <w:ind w:firstLineChars="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按百分制给分。实验成绩等级分为（90－100分）优，（80－89分）良，(70-79分)中，（60－69分）及格，（59分）不及格。</w:t>
      </w:r>
    </w:p>
    <w:sectPr>
      <w:footerReference r:id="rId7" w:type="default"/>
      <w:footerReference r:id="rId8" w:type="even"/>
      <w:pgSz w:w="11906" w:h="16838"/>
      <w:pgMar w:top="1440" w:right="1797" w:bottom="1440" w:left="1797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0B8">
    <w:pPr>
      <w:pStyle w:val="4"/>
      <w:jc w:val="center"/>
    </w:pPr>
    <w:r>
      <w:t xml:space="preserve"> </w:t>
    </w:r>
  </w:p>
  <w:p w14:paraId="0BAEEB11">
    <w:pPr>
      <w:pStyle w:val="4"/>
      <w:wordWrap w:val="0"/>
      <w:jc w:val="right"/>
      <w:rPr>
        <w:rFonts w:ascii="黑体" w:hAnsi="黑体" w:eastAsia="黑体" w:cs="黑体"/>
        <w:sz w:val="28"/>
        <w:szCs w:val="28"/>
      </w:rPr>
    </w:pPr>
    <w:r>
      <w:rPr>
        <w:rFonts w:hint="eastAsia" w:ascii="黑体" w:hAnsi="黑体" w:eastAsia="黑体" w:cs="黑体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82462">
    <w:pPr>
      <w:pStyle w:val="4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173DF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2</w:t>
    </w:r>
    <w:r>
      <w:rPr>
        <w:rStyle w:val="9"/>
      </w:rPr>
      <w:fldChar w:fldCharType="end"/>
    </w:r>
  </w:p>
  <w:p w14:paraId="24770542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5CAC1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0F10487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0A493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CAF56"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EE9253"/>
    <w:multiLevelType w:val="singleLevel"/>
    <w:tmpl w:val="C4EE925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CAD9B2"/>
    <w:multiLevelType w:val="singleLevel"/>
    <w:tmpl w:val="F4CAD9B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195168B"/>
    <w:multiLevelType w:val="singleLevel"/>
    <w:tmpl w:val="3195168B"/>
    <w:lvl w:ilvl="0" w:tentative="0">
      <w:start w:val="1"/>
      <w:numFmt w:val="decimal"/>
      <w:suff w:val="nothing"/>
      <w:lvlText w:val="%1．"/>
      <w:lvlJc w:val="left"/>
    </w:lvl>
  </w:abstractNum>
  <w:abstractNum w:abstractNumId="3">
    <w:nsid w:val="39CB692C"/>
    <w:multiLevelType w:val="multilevel"/>
    <w:tmpl w:val="39CB692C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JmYjM5NTM4YjFiYjg1NmUwMTI1MjMzNjFhOGU1OTIifQ=="/>
  </w:docVars>
  <w:rsids>
    <w:rsidRoot w:val="00FF29B8"/>
    <w:rsid w:val="0005009F"/>
    <w:rsid w:val="000623FB"/>
    <w:rsid w:val="00074E32"/>
    <w:rsid w:val="000840A6"/>
    <w:rsid w:val="00086D64"/>
    <w:rsid w:val="0009075E"/>
    <w:rsid w:val="000B7C98"/>
    <w:rsid w:val="00122279"/>
    <w:rsid w:val="00131D8B"/>
    <w:rsid w:val="00182CA0"/>
    <w:rsid w:val="00187EFB"/>
    <w:rsid w:val="001D3103"/>
    <w:rsid w:val="0022396F"/>
    <w:rsid w:val="0024685F"/>
    <w:rsid w:val="002617DF"/>
    <w:rsid w:val="00263E34"/>
    <w:rsid w:val="0027015D"/>
    <w:rsid w:val="002749C2"/>
    <w:rsid w:val="0027569E"/>
    <w:rsid w:val="002D3DC2"/>
    <w:rsid w:val="003269BC"/>
    <w:rsid w:val="00376255"/>
    <w:rsid w:val="00386CA3"/>
    <w:rsid w:val="003A403E"/>
    <w:rsid w:val="003A7DAD"/>
    <w:rsid w:val="003B7621"/>
    <w:rsid w:val="003D2963"/>
    <w:rsid w:val="003F494A"/>
    <w:rsid w:val="003F5DAB"/>
    <w:rsid w:val="0043630D"/>
    <w:rsid w:val="00456638"/>
    <w:rsid w:val="00472EB8"/>
    <w:rsid w:val="004B542F"/>
    <w:rsid w:val="004C094D"/>
    <w:rsid w:val="004D03FB"/>
    <w:rsid w:val="00505AF7"/>
    <w:rsid w:val="0051080F"/>
    <w:rsid w:val="0055257B"/>
    <w:rsid w:val="005B53D0"/>
    <w:rsid w:val="005E35F8"/>
    <w:rsid w:val="00664060"/>
    <w:rsid w:val="00684A8F"/>
    <w:rsid w:val="006E46D4"/>
    <w:rsid w:val="006E4DA7"/>
    <w:rsid w:val="006F1A33"/>
    <w:rsid w:val="00706CC2"/>
    <w:rsid w:val="00755109"/>
    <w:rsid w:val="00770A3B"/>
    <w:rsid w:val="007733DA"/>
    <w:rsid w:val="00782E0F"/>
    <w:rsid w:val="007C1FD0"/>
    <w:rsid w:val="007C6723"/>
    <w:rsid w:val="007D45EB"/>
    <w:rsid w:val="007F48A5"/>
    <w:rsid w:val="0080601D"/>
    <w:rsid w:val="008836CF"/>
    <w:rsid w:val="00887154"/>
    <w:rsid w:val="008956DC"/>
    <w:rsid w:val="008F422A"/>
    <w:rsid w:val="009004A7"/>
    <w:rsid w:val="009125F3"/>
    <w:rsid w:val="00973654"/>
    <w:rsid w:val="00A54B27"/>
    <w:rsid w:val="00A97F24"/>
    <w:rsid w:val="00AE4295"/>
    <w:rsid w:val="00AF64D0"/>
    <w:rsid w:val="00B23D48"/>
    <w:rsid w:val="00B30A90"/>
    <w:rsid w:val="00BE103C"/>
    <w:rsid w:val="00CC578F"/>
    <w:rsid w:val="00CE3322"/>
    <w:rsid w:val="00CE4093"/>
    <w:rsid w:val="00D375C9"/>
    <w:rsid w:val="00D753BA"/>
    <w:rsid w:val="00DB4619"/>
    <w:rsid w:val="00DF0384"/>
    <w:rsid w:val="00E8744D"/>
    <w:rsid w:val="00EA60FB"/>
    <w:rsid w:val="00EB176E"/>
    <w:rsid w:val="00EB2EE0"/>
    <w:rsid w:val="00EE1F0E"/>
    <w:rsid w:val="00F72559"/>
    <w:rsid w:val="00F7737F"/>
    <w:rsid w:val="00FB36EF"/>
    <w:rsid w:val="00FF193A"/>
    <w:rsid w:val="00FF29B8"/>
    <w:rsid w:val="00FF4D25"/>
    <w:rsid w:val="0398220B"/>
    <w:rsid w:val="0B8D4576"/>
    <w:rsid w:val="0FB92062"/>
    <w:rsid w:val="160221C9"/>
    <w:rsid w:val="17B33B9A"/>
    <w:rsid w:val="17BE16BB"/>
    <w:rsid w:val="17CA1234"/>
    <w:rsid w:val="180249E2"/>
    <w:rsid w:val="1B507FD5"/>
    <w:rsid w:val="1FF573F1"/>
    <w:rsid w:val="24786D05"/>
    <w:rsid w:val="27E96644"/>
    <w:rsid w:val="288E4607"/>
    <w:rsid w:val="2AC72AF9"/>
    <w:rsid w:val="3399267B"/>
    <w:rsid w:val="48350B60"/>
    <w:rsid w:val="49EC0EEA"/>
    <w:rsid w:val="4DAB1644"/>
    <w:rsid w:val="555C6ACD"/>
    <w:rsid w:val="58DC7410"/>
    <w:rsid w:val="5F715737"/>
    <w:rsid w:val="5F971225"/>
    <w:rsid w:val="612767C9"/>
    <w:rsid w:val="635119D2"/>
    <w:rsid w:val="647B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941</Words>
  <Characters>960</Characters>
  <Lines>107</Lines>
  <Paragraphs>60</Paragraphs>
  <TotalTime>2</TotalTime>
  <ScaleCrop>false</ScaleCrop>
  <LinksUpToDate>false</LinksUpToDate>
  <CharactersWithSpaces>1130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2025-10-13T14:44:00Z</dcterms:created>
  <dc:creator>Administrator</dc:creator>
  <cp:lastModifiedBy>你是冬瓜</cp:lastModifiedBy>
  <dcterms:modified xsi:type="dcterms:W3CDTF">2026-09-03T08:55:16Z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791F926F75414D4B9C394053D1BF2499</vt:lpwstr>
  </property>
  <property fmtid="{D5CDD505-2E9C-101B-9397-08002B2CF9AE}" pid="4" name="KSOTemplateDocerSaveRecord">
    <vt:lpwstr>eyJoZGlkIjoiZTg0ZTJjMDFmMTQ2MjFhNzMwMmNhMDNmMmZlMjIyYTMiLCJ1c2VySWQiOiIxMzk4ODg0NDkzIn0=</vt:lpwstr>
  </property>
</Properties>
</file>